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BA0" w:rsidRDefault="009B6BA0" w:rsidP="009B6BA0">
      <w:pPr>
        <w:pStyle w:val="a5"/>
        <w:tabs>
          <w:tab w:val="left" w:pos="3120"/>
          <w:tab w:val="center" w:pos="5037"/>
        </w:tabs>
        <w:spacing w:after="0" w:line="240" w:lineRule="auto"/>
        <w:jc w:val="center"/>
        <w:rPr>
          <w:rFonts w:cs="Times New Roman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sz w:val="28"/>
          <w:szCs w:val="28"/>
          <w:shd w:val="clear" w:color="auto" w:fill="FFFFFF"/>
          <w:lang w:val="kk-KZ"/>
        </w:rPr>
        <w:t xml:space="preserve">Схема выставления баллов </w:t>
      </w:r>
    </w:p>
    <w:p w:rsidR="009B6BA0" w:rsidRDefault="009B6BA0" w:rsidP="009B6BA0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76"/>
        <w:gridCol w:w="6362"/>
        <w:gridCol w:w="708"/>
        <w:gridCol w:w="1525"/>
      </w:tblGrid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№ задания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Ответ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Дополнительная информация</w:t>
            </w: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iCs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iCs/>
                <w:sz w:val="28"/>
                <w:szCs w:val="28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iCs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center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6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749"/>
              <w:gridCol w:w="2374"/>
              <w:gridCol w:w="1878"/>
            </w:tblGrid>
            <w:tr w:rsidR="009B6BA0"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Казахская интеллигенция:</w:t>
                  </w: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деятельность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труды</w:t>
                  </w:r>
                </w:p>
              </w:tc>
            </w:tr>
            <w:tr w:rsidR="009B6BA0"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1.М. Дулатов</w:t>
                  </w: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>П</w:t>
                  </w:r>
                  <w:r>
                    <w:rPr>
                      <w:rFonts w:cs="Times New Roman"/>
                      <w:sz w:val="28"/>
                      <w:szCs w:val="28"/>
                    </w:rPr>
                    <w:t>исатель,поэт,драматург,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журналист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i/>
                      <w:iCs/>
                      <w:sz w:val="28"/>
                      <w:szCs w:val="28"/>
                      <w:shd w:val="clear" w:color="auto" w:fill="FFFFFF"/>
                      <w:lang w:val="kk-KZ"/>
                    </w:rPr>
                    <w:t>«</w:t>
                  </w:r>
                  <w:r>
                    <w:rPr>
                      <w:rFonts w:cs="Times New Roman"/>
                      <w:i/>
                      <w:iCs/>
                      <w:sz w:val="28"/>
                      <w:szCs w:val="28"/>
                      <w:shd w:val="clear" w:color="auto" w:fill="FFFFFF"/>
                    </w:rPr>
                    <w:t>Несчастная Жамал</w:t>
                  </w:r>
                  <w:r>
                    <w:rPr>
                      <w:rFonts w:cs="Times New Roman"/>
                      <w:i/>
                      <w:iCs/>
                      <w:sz w:val="28"/>
                      <w:szCs w:val="28"/>
                      <w:shd w:val="clear" w:color="auto" w:fill="FFFFFF"/>
                      <w:lang w:val="kk-KZ"/>
                    </w:rPr>
                    <w:t>», «</w:t>
                  </w:r>
                  <w:r>
                    <w:rPr>
                      <w:rFonts w:cs="Times New Roman"/>
                      <w:i/>
                      <w:iCs/>
                      <w:sz w:val="28"/>
                      <w:szCs w:val="28"/>
                      <w:shd w:val="clear" w:color="auto" w:fill="FFFFFF"/>
                    </w:rPr>
                    <w:t>Проснись, казах</w:t>
                  </w:r>
                  <w:r>
                    <w:rPr>
                      <w:rFonts w:cs="Times New Roman"/>
                      <w:i/>
                      <w:iCs/>
                      <w:sz w:val="28"/>
                      <w:szCs w:val="28"/>
                      <w:shd w:val="clear" w:color="auto" w:fill="FFFFFF"/>
                      <w:lang w:val="kk-KZ"/>
                    </w:rPr>
                    <w:t>»</w:t>
                  </w:r>
                </w:p>
              </w:tc>
            </w:tr>
            <w:tr w:rsidR="009B6BA0"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2.А.Букейханов</w:t>
                  </w: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shd w:val="clear" w:color="auto" w:fill="FFFFFF"/>
                    </w:rPr>
                    <w:t>Председатель Алашской автономии</w:t>
                  </w:r>
                </w:p>
              </w:tc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 xml:space="preserve">«О киргизской еде», 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«Абай Кунабаев»</w:t>
                  </w:r>
                </w:p>
              </w:tc>
            </w:tr>
            <w:tr w:rsidR="009B6BA0">
              <w:trPr>
                <w:trHeight w:val="951"/>
              </w:trPr>
              <w:tc>
                <w:tcPr>
                  <w:tcW w:w="600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Уникальные личности, которые </w:t>
                  </w: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действовали</w:t>
                  </w: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 в интересах казахского народа</w:t>
                  </w:r>
                </w:p>
              </w:tc>
            </w:tr>
          </w:tbl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  <w:t>Принимаются другие варианты ответов, соответствующие содержанию</w:t>
            </w: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Позиция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:Я думаю: «20-30-е годы </w:t>
            </w:r>
            <w:r>
              <w:rPr>
                <w:rFonts w:cs="Times New Roman"/>
                <w:sz w:val="28"/>
                <w:szCs w:val="28"/>
              </w:rPr>
              <w:t>XX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века. Культура в советском Казахстане </w:t>
            </w:r>
            <w:r>
              <w:rPr>
                <w:rFonts w:cs="Times New Roman"/>
                <w:sz w:val="28"/>
                <w:szCs w:val="28"/>
                <w:lang w:val="kk-KZ"/>
              </w:rPr>
              <w:t>динамично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развивалась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  <w:t xml:space="preserve">Принимаются и 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другие правильные ответы</w:t>
            </w: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pStyle w:val="a3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Объяснение,обоснование:</w:t>
            </w:r>
          </w:p>
          <w:p w:rsidR="009B6BA0" w:rsidRDefault="009B6BA0">
            <w:pPr>
              <w:jc w:val="both"/>
              <w:rPr>
                <w:rFonts w:cs="Times New Roman"/>
                <w:i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«Потому что….»Выдающиеся личности того времени: А. Кашаубаев, К. Мунайтпасов, Д. Нурпеисова, Ю. Шанин, А. Кастеев до сих пор </w:t>
            </w:r>
            <w:r>
              <w:rPr>
                <w:rFonts w:cs="Times New Roman"/>
                <w:sz w:val="28"/>
                <w:szCs w:val="28"/>
                <w:lang w:val="kk-KZ"/>
              </w:rPr>
              <w:t>остаются в народной  памяти.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pStyle w:val="a3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Пример:</w:t>
            </w:r>
          </w:p>
          <w:p w:rsidR="009B6BA0" w:rsidRDefault="009B6BA0">
            <w:pPr>
              <w:jc w:val="both"/>
              <w:rPr>
                <w:rFonts w:cs="Times New Roman"/>
                <w:i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«Я могу доказать это на примере…….»Амре Кашаубаев поразил своих слушателей в Париже в 1925 году и в Германии в 1927 году. К. Мунайтпасов выиграл чемпионат мира по борьбе</w:t>
            </w:r>
            <w:r>
              <w:rPr>
                <w:rFonts w:cs="Times New Roman"/>
                <w:sz w:val="28"/>
                <w:szCs w:val="28"/>
                <w:lang w:val="kk-KZ"/>
              </w:rPr>
              <w:t xml:space="preserve"> и стал чемпионом 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Следствие:</w:t>
            </w: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«Исходя из этого, я делаю вывод о том, что…..» Музыка, театр, кино и изобразительное искусство в Казахстане развива</w:t>
            </w:r>
            <w:r>
              <w:rPr>
                <w:rFonts w:cs="Times New Roman"/>
                <w:sz w:val="28"/>
                <w:szCs w:val="28"/>
                <w:lang w:val="kk-KZ"/>
              </w:rPr>
              <w:t>лись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на достаточно высоком уровне.</w:t>
            </w: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А. Кашубаев и К. Мунайтпасов сыграли особую роль в про</w:t>
            </w:r>
            <w:r>
              <w:rPr>
                <w:rFonts w:cs="Times New Roman"/>
                <w:sz w:val="28"/>
                <w:szCs w:val="28"/>
                <w:lang w:val="kk-KZ"/>
              </w:rPr>
              <w:t>славлении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казахского народа на мировом уровене.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6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894"/>
              <w:gridCol w:w="1895"/>
              <w:gridCol w:w="1895"/>
            </w:tblGrid>
            <w:tr w:rsidR="009B6BA0"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Особенности</w:t>
                  </w: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 xml:space="preserve"> востания в</w:t>
                  </w:r>
                  <w:r>
                    <w:rPr>
                      <w:rFonts w:cs="Times New Roman"/>
                      <w:sz w:val="28"/>
                      <w:szCs w:val="28"/>
                    </w:rPr>
                    <w:t xml:space="preserve"> Жетысуской области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i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  <w:t>Общие черты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i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>Особенности</w:t>
                  </w: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 xml:space="preserve"> востания в</w:t>
                  </w: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Тургайской</w:t>
                  </w: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 области</w:t>
                  </w:r>
                </w:p>
              </w:tc>
            </w:tr>
            <w:tr w:rsidR="009B6BA0"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>Восстание привело к общенациональному движению и охватило большую территорию</w:t>
                  </w:r>
                </w:p>
              </w:tc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BA0" w:rsidRDefault="009B6BA0">
                  <w:pPr>
                    <w:jc w:val="both"/>
                    <w:rPr>
                      <w:rFonts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>Восстания были антиколониальными, антиимпериалистическими и привели к возрождению национального самосознания казахского народа.</w:t>
                  </w:r>
                </w:p>
                <w:p w:rsidR="009B6BA0" w:rsidRDefault="009B6BA0">
                  <w:pPr>
                    <w:jc w:val="both"/>
                    <w:rPr>
                      <w:rFonts w:cs="Times New Roman"/>
                      <w:i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6BA0" w:rsidRDefault="009B6BA0">
                  <w:pPr>
                    <w:jc w:val="both"/>
                    <w:rPr>
                      <w:rFonts w:cs="Times New Roman"/>
                      <w:i/>
                      <w:sz w:val="28"/>
                      <w:szCs w:val="28"/>
                      <w:lang w:val="ru-RU"/>
                    </w:rPr>
                  </w:pP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Восстание продолжалось до 1917 года и </w:t>
                  </w:r>
                  <w:r>
                    <w:rPr>
                      <w:rFonts w:cs="Times New Roman"/>
                      <w:sz w:val="28"/>
                      <w:szCs w:val="28"/>
                      <w:lang w:val="kk-KZ"/>
                    </w:rPr>
                    <w:t>слилось</w:t>
                  </w:r>
                  <w:r>
                    <w:rPr>
                      <w:rFonts w:cs="Times New Roman"/>
                      <w:sz w:val="28"/>
                      <w:szCs w:val="28"/>
                      <w:lang w:val="ru-RU"/>
                    </w:rPr>
                    <w:t xml:space="preserve"> с февральской революцией.</w:t>
                  </w:r>
                </w:p>
              </w:tc>
            </w:tr>
          </w:tbl>
          <w:p w:rsidR="009B6BA0" w:rsidRDefault="009B6BA0">
            <w:pPr>
              <w:jc w:val="both"/>
              <w:rPr>
                <w:rFonts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  <w:t>Принимаются и другие правильные ответы</w:t>
            </w:r>
          </w:p>
        </w:tc>
      </w:tr>
      <w:tr w:rsidR="009B6BA0" w:rsidTr="009B6BA0"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Style w:val="a7"/>
                <w:bCs/>
                <w:sz w:val="28"/>
                <w:szCs w:val="28"/>
                <w:shd w:val="clear" w:color="auto" w:fill="FFFFFF"/>
                <w:lang w:val="ru-RU"/>
              </w:rPr>
              <w:t>Инфляция</w:t>
            </w:r>
            <w:r>
              <w:rPr>
                <w:rFonts w:cs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это девальвация денег</w:t>
            </w:r>
            <w:r>
              <w:rPr>
                <w:rFonts w:cs="Times New Roman"/>
                <w:sz w:val="28"/>
                <w:szCs w:val="28"/>
                <w:lang w:val="kk-KZ"/>
              </w:rPr>
              <w:t>,</w:t>
            </w:r>
          </w:p>
          <w:p w:rsidR="009B6BA0" w:rsidRDefault="009B6BA0">
            <w:pPr>
              <w:jc w:val="both"/>
              <w:rPr>
                <w:rFonts w:cs="Times New Roman"/>
                <w:i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повышение общего уровня цен на товары и услуги в стране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kk-KZ"/>
              </w:rPr>
              <w:t>Принимаются и другие правильные ответы</w:t>
            </w:r>
          </w:p>
        </w:tc>
      </w:tr>
      <w:tr w:rsidR="009B6BA0" w:rsidTr="009B6BA0"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Инвестиции – долгосрочные вложения капитала в отечественный и зарубежный секторы экономики с целью получения прибыли.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Приватизация - это 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процесс передачи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или  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продажи </w:t>
            </w:r>
            <w:r>
              <w:rPr>
                <w:rFonts w:cs="Times New Roman"/>
                <w:sz w:val="28"/>
                <w:szCs w:val="28"/>
                <w:lang w:val="ru-RU"/>
              </w:rPr>
              <w:t>государственного имущества (предприятия, жилья, транспортных средств и т. д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>
              <w:rPr>
                <w:rFonts w:cs="Times New Roman"/>
                <w:sz w:val="28"/>
                <w:szCs w:val="28"/>
                <w:lang w:val="ru-RU"/>
              </w:rPr>
              <w:t>).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ru-RU"/>
              </w:rPr>
              <w:t xml:space="preserve"> в</w:t>
            </w:r>
            <w:r>
              <w:rPr>
                <w:rFonts w:cs="Times New Roman"/>
                <w:sz w:val="28"/>
                <w:szCs w:val="28"/>
              </w:rPr>
              <w:t> </w:t>
            </w:r>
            <w:hyperlink r:id="rId5" w:tooltip="Частная собственность" w:history="1">
              <w:r>
                <w:rPr>
                  <w:rStyle w:val="a8"/>
                  <w:rFonts w:cs="Times New Roman"/>
                  <w:color w:val="auto"/>
                  <w:sz w:val="28"/>
                  <w:szCs w:val="28"/>
                  <w:u w:val="none"/>
                  <w:lang w:val="ru-RU"/>
                </w:rPr>
                <w:t>частные руки</w:t>
              </w:r>
            </w:hyperlink>
            <w:r>
              <w:rPr>
                <w:rFonts w:cs="Times New Roman"/>
                <w:sz w:val="28"/>
                <w:szCs w:val="28"/>
                <w:lang w:val="ru-RU"/>
              </w:rPr>
              <w:t>. Это одно из необходимых условий для перехода к рыночной экономике,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BA0" w:rsidRDefault="009B6BA0">
            <w:pPr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9B6BA0" w:rsidTr="009B6BA0"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lastRenderedPageBreak/>
              <w:t>Барлығы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>
              <w:rPr>
                <w:rFonts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A0" w:rsidRDefault="009B6BA0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</w:tbl>
    <w:p w:rsidR="009B6BA0" w:rsidRDefault="009B6BA0" w:rsidP="009B6BA0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</w:p>
    <w:p w:rsidR="00710FA8" w:rsidRDefault="00710FA8">
      <w:bookmarkStart w:id="0" w:name="_GoBack"/>
      <w:bookmarkEnd w:id="0"/>
    </w:p>
    <w:sectPr w:rsidR="0071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DE"/>
    <w:rsid w:val="00710FA8"/>
    <w:rsid w:val="009B6BA0"/>
    <w:rsid w:val="00A1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BA0"/>
    <w:rPr>
      <w:rFonts w:ascii="Times New Roman" w:eastAsia="Calibri" w:hAnsi="Times New Roman" w:cs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BA0"/>
    <w:pPr>
      <w:spacing w:after="0" w:line="240" w:lineRule="auto"/>
    </w:pPr>
    <w:rPr>
      <w:rFonts w:ascii="Times New Roman" w:eastAsia="Calibri" w:hAnsi="Times New Roman" w:cs="Arial"/>
      <w:sz w:val="24"/>
      <w:lang w:val="en-US"/>
    </w:rPr>
  </w:style>
  <w:style w:type="character" w:customStyle="1" w:styleId="a4">
    <w:name w:val="Абзац списка Знак"/>
    <w:link w:val="a5"/>
    <w:uiPriority w:val="34"/>
    <w:locked/>
    <w:rsid w:val="009B6BA0"/>
    <w:rPr>
      <w:rFonts w:ascii="Times New Roman" w:eastAsia="Calibri" w:hAnsi="Times New Roman" w:cs="Arial"/>
      <w:sz w:val="24"/>
      <w:lang w:val="en-US"/>
    </w:rPr>
  </w:style>
  <w:style w:type="paragraph" w:styleId="a5">
    <w:name w:val="List Paragraph"/>
    <w:basedOn w:val="a"/>
    <w:link w:val="a4"/>
    <w:uiPriority w:val="34"/>
    <w:qFormat/>
    <w:rsid w:val="009B6BA0"/>
    <w:pPr>
      <w:ind w:left="720"/>
      <w:contextualSpacing/>
    </w:pPr>
  </w:style>
  <w:style w:type="table" w:styleId="a6">
    <w:name w:val="Table Grid"/>
    <w:basedOn w:val="a1"/>
    <w:uiPriority w:val="59"/>
    <w:rsid w:val="009B6B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9B6BA0"/>
    <w:rPr>
      <w:i/>
      <w:iCs/>
    </w:rPr>
  </w:style>
  <w:style w:type="character" w:styleId="a8">
    <w:name w:val="Hyperlink"/>
    <w:basedOn w:val="a0"/>
    <w:uiPriority w:val="99"/>
    <w:semiHidden/>
    <w:unhideWhenUsed/>
    <w:rsid w:val="009B6B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BA0"/>
    <w:rPr>
      <w:rFonts w:ascii="Times New Roman" w:eastAsia="Calibri" w:hAnsi="Times New Roman" w:cs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BA0"/>
    <w:pPr>
      <w:spacing w:after="0" w:line="240" w:lineRule="auto"/>
    </w:pPr>
    <w:rPr>
      <w:rFonts w:ascii="Times New Roman" w:eastAsia="Calibri" w:hAnsi="Times New Roman" w:cs="Arial"/>
      <w:sz w:val="24"/>
      <w:lang w:val="en-US"/>
    </w:rPr>
  </w:style>
  <w:style w:type="character" w:customStyle="1" w:styleId="a4">
    <w:name w:val="Абзац списка Знак"/>
    <w:link w:val="a5"/>
    <w:uiPriority w:val="34"/>
    <w:locked/>
    <w:rsid w:val="009B6BA0"/>
    <w:rPr>
      <w:rFonts w:ascii="Times New Roman" w:eastAsia="Calibri" w:hAnsi="Times New Roman" w:cs="Arial"/>
      <w:sz w:val="24"/>
      <w:lang w:val="en-US"/>
    </w:rPr>
  </w:style>
  <w:style w:type="paragraph" w:styleId="a5">
    <w:name w:val="List Paragraph"/>
    <w:basedOn w:val="a"/>
    <w:link w:val="a4"/>
    <w:uiPriority w:val="34"/>
    <w:qFormat/>
    <w:rsid w:val="009B6BA0"/>
    <w:pPr>
      <w:ind w:left="720"/>
      <w:contextualSpacing/>
    </w:pPr>
  </w:style>
  <w:style w:type="table" w:styleId="a6">
    <w:name w:val="Table Grid"/>
    <w:basedOn w:val="a1"/>
    <w:uiPriority w:val="59"/>
    <w:rsid w:val="009B6B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9B6BA0"/>
    <w:rPr>
      <w:i/>
      <w:iCs/>
    </w:rPr>
  </w:style>
  <w:style w:type="character" w:styleId="a8">
    <w:name w:val="Hyperlink"/>
    <w:basedOn w:val="a0"/>
    <w:uiPriority w:val="99"/>
    <w:semiHidden/>
    <w:unhideWhenUsed/>
    <w:rsid w:val="009B6B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7%D0%B0%D1%81%D1%82%D0%BD%D0%B0%D1%8F_%D1%81%D0%BE%D0%B1%D1%81%D1%82%D0%B2%D0%B5%D0%BD%D0%BD%D0%BE%D1%81%D1%82%D1%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Company>Home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2023-04-17T09:01:00Z</dcterms:created>
  <dcterms:modified xsi:type="dcterms:W3CDTF">2023-04-17T09:01:00Z</dcterms:modified>
</cp:coreProperties>
</file>